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08C7" w14:textId="13057693" w:rsidR="009F0E74" w:rsidRPr="00953B01" w:rsidRDefault="009F0E74" w:rsidP="00234779">
      <w:pPr>
        <w:jc w:val="center"/>
        <w:rPr>
          <w:rFonts w:asciiTheme="majorBidi" w:hAnsiTheme="majorBidi" w:cstheme="majorBidi"/>
          <w:b/>
          <w:bCs/>
          <w:color w:val="000000" w:themeColor="text1"/>
          <w:sz w:val="24"/>
          <w:szCs w:val="24"/>
          <w:rtl/>
          <w:lang w:bidi="fa-IR"/>
        </w:rPr>
      </w:pPr>
      <w:r w:rsidRPr="00953B01">
        <w:rPr>
          <w:rFonts w:asciiTheme="majorBidi" w:hAnsiTheme="majorBidi" w:cstheme="majorBidi"/>
          <w:b/>
          <w:bCs/>
          <w:color w:val="000000" w:themeColor="text1"/>
          <w:sz w:val="24"/>
          <w:szCs w:val="24"/>
          <w:lang w:bidi="fa-IR"/>
        </w:rPr>
        <w:t xml:space="preserve">A Public Tender for Purchase of </w:t>
      </w:r>
      <w:r w:rsidR="00F3026E">
        <w:rPr>
          <w:rFonts w:asciiTheme="majorBidi" w:hAnsiTheme="majorBidi" w:cstheme="majorBidi"/>
          <w:b/>
          <w:bCs/>
          <w:color w:val="000000" w:themeColor="text1"/>
          <w:sz w:val="24"/>
          <w:szCs w:val="24"/>
          <w:lang w:bidi="fa-IR"/>
        </w:rPr>
        <w:t xml:space="preserve">APIs </w:t>
      </w:r>
      <w:r w:rsidR="00234779" w:rsidRPr="00480295">
        <w:rPr>
          <w:rFonts w:asciiTheme="majorBidi" w:hAnsiTheme="majorBidi" w:cstheme="majorBidi"/>
          <w:b/>
          <w:bCs/>
          <w:color w:val="000000" w:themeColor="text1"/>
          <w:sz w:val="24"/>
          <w:szCs w:val="24"/>
          <w:lang w:bidi="fa-IR"/>
        </w:rPr>
        <w:t>Materials</w:t>
      </w:r>
    </w:p>
    <w:p w14:paraId="19498B11" w14:textId="6B28419D" w:rsidR="005E47C0" w:rsidRPr="00F3026E" w:rsidRDefault="009F0E74" w:rsidP="000F6317">
      <w:pPr>
        <w:spacing w:before="100" w:beforeAutospacing="1" w:after="100" w:afterAutospacing="1"/>
        <w:ind w:right="-90"/>
        <w:jc w:val="mediumKashida"/>
        <w:rPr>
          <w:rFonts w:asciiTheme="minorBidi" w:eastAsia="Times New Roman" w:hAnsiTheme="minorBidi" w:cstheme="minorBidi"/>
          <w:color w:val="000000" w:themeColor="text1"/>
          <w:sz w:val="24"/>
          <w:szCs w:val="24"/>
        </w:rPr>
      </w:pPr>
      <w:proofErr w:type="spellStart"/>
      <w:r w:rsidRPr="00F3026E">
        <w:rPr>
          <w:rFonts w:asciiTheme="minorBidi" w:eastAsia="Times New Roman" w:hAnsiTheme="minorBidi" w:cstheme="minorBidi"/>
          <w:color w:val="000000" w:themeColor="text1"/>
          <w:sz w:val="24"/>
          <w:szCs w:val="24"/>
        </w:rPr>
        <w:t>Tamin</w:t>
      </w:r>
      <w:proofErr w:type="spellEnd"/>
      <w:r w:rsidRPr="00F3026E">
        <w:rPr>
          <w:rFonts w:asciiTheme="minorBidi" w:eastAsia="Times New Roman" w:hAnsiTheme="minorBidi" w:cstheme="minorBidi"/>
          <w:color w:val="000000" w:themeColor="text1"/>
          <w:sz w:val="24"/>
          <w:szCs w:val="24"/>
        </w:rPr>
        <w:t xml:space="preserve"> Pharmaceutical Investment Company </w:t>
      </w:r>
      <w:r w:rsidR="00282C6F" w:rsidRPr="00F3026E">
        <w:rPr>
          <w:rFonts w:asciiTheme="minorBidi" w:eastAsia="Times New Roman" w:hAnsiTheme="minorBidi" w:cstheme="minorBidi"/>
          <w:color w:val="000000" w:themeColor="text1"/>
          <w:sz w:val="24"/>
          <w:szCs w:val="24"/>
        </w:rPr>
        <w:t xml:space="preserve">(TPICO) </w:t>
      </w:r>
      <w:r w:rsidRPr="00F3026E">
        <w:rPr>
          <w:rFonts w:asciiTheme="minorBidi" w:eastAsia="Times New Roman" w:hAnsiTheme="minorBidi" w:cstheme="minorBidi"/>
          <w:color w:val="000000" w:themeColor="text1"/>
          <w:sz w:val="24"/>
          <w:szCs w:val="24"/>
        </w:rPr>
        <w:t xml:space="preserve">intends to purchase the required </w:t>
      </w:r>
      <w:r w:rsidR="0047620D" w:rsidRPr="001B3124">
        <w:rPr>
          <w:rFonts w:asciiTheme="minorBidi" w:eastAsia="Times New Roman" w:hAnsiTheme="minorBidi" w:cstheme="minorBidi"/>
          <w:color w:val="000000" w:themeColor="text1"/>
          <w:sz w:val="24"/>
          <w:szCs w:val="24"/>
          <w:u w:val="single"/>
        </w:rPr>
        <w:t>APIs</w:t>
      </w:r>
      <w:r w:rsidR="00E5032C">
        <w:rPr>
          <w:rFonts w:asciiTheme="minorBidi" w:eastAsia="Times New Roman" w:hAnsiTheme="minorBidi" w:cstheme="minorBidi"/>
          <w:color w:val="000000" w:themeColor="text1"/>
          <w:sz w:val="24"/>
          <w:szCs w:val="24"/>
          <w:u w:val="single"/>
        </w:rPr>
        <w:t>, Skin Gelatin 250 Bloom (180 Tons), Bone Gelatin 250 Bloom (570 Tons),</w:t>
      </w:r>
      <w:bookmarkStart w:id="0" w:name="_GoBack"/>
      <w:bookmarkEnd w:id="0"/>
      <w:r w:rsidR="00C37E28">
        <w:rPr>
          <w:rFonts w:asciiTheme="minorBidi" w:eastAsia="Times New Roman" w:hAnsiTheme="minorBidi" w:cstheme="minorBidi"/>
          <w:color w:val="000000" w:themeColor="text1"/>
          <w:sz w:val="24"/>
          <w:szCs w:val="24"/>
          <w:u w:val="single"/>
        </w:rPr>
        <w:t xml:space="preserve"> </w:t>
      </w:r>
      <w:r w:rsidRPr="00F3026E">
        <w:rPr>
          <w:rFonts w:asciiTheme="minorBidi" w:eastAsia="Times New Roman" w:hAnsiTheme="minorBidi" w:cstheme="minorBidi"/>
          <w:color w:val="000000" w:themeColor="text1"/>
          <w:sz w:val="24"/>
          <w:szCs w:val="24"/>
        </w:rPr>
        <w:t>for its subsidiary companies through a public tender. Therefore, manufacturers and suppliers of the</w:t>
      </w:r>
      <w:r w:rsidR="00A579DD" w:rsidRPr="00F3026E">
        <w:rPr>
          <w:rFonts w:asciiTheme="minorBidi" w:eastAsia="Times New Roman" w:hAnsiTheme="minorBidi" w:cstheme="minorBidi"/>
          <w:color w:val="000000" w:themeColor="text1"/>
          <w:sz w:val="24"/>
          <w:szCs w:val="24"/>
          <w:rtl/>
        </w:rPr>
        <w:t xml:space="preserve"> </w:t>
      </w:r>
      <w:r w:rsidR="00A579DD" w:rsidRPr="00F3026E">
        <w:rPr>
          <w:rFonts w:asciiTheme="minorBidi" w:eastAsia="Times New Roman" w:hAnsiTheme="minorBidi" w:cstheme="minorBidi"/>
          <w:color w:val="000000" w:themeColor="text1"/>
          <w:sz w:val="24"/>
          <w:szCs w:val="24"/>
        </w:rPr>
        <w:t>above</w:t>
      </w:r>
      <w:r w:rsidR="0047620D" w:rsidRPr="00F3026E">
        <w:rPr>
          <w:rFonts w:asciiTheme="minorBidi" w:eastAsia="Times New Roman" w:hAnsiTheme="minorBidi" w:cstheme="minorBidi"/>
          <w:color w:val="000000" w:themeColor="text1"/>
          <w:sz w:val="24"/>
          <w:szCs w:val="24"/>
        </w:rPr>
        <w:t xml:space="preserve"> </w:t>
      </w:r>
      <w:r w:rsidRPr="00F3026E">
        <w:rPr>
          <w:rFonts w:asciiTheme="minorBidi" w:eastAsia="Times New Roman" w:hAnsiTheme="minorBidi" w:cstheme="minorBidi"/>
          <w:color w:val="000000" w:themeColor="text1"/>
          <w:sz w:val="24"/>
          <w:szCs w:val="24"/>
        </w:rPr>
        <w:t xml:space="preserve">items are requested to </w:t>
      </w:r>
      <w:r w:rsidRPr="00F3026E">
        <w:rPr>
          <w:rFonts w:asciiTheme="minorBidi" w:eastAsia="Times New Roman" w:hAnsiTheme="minorBidi" w:cstheme="minorBidi"/>
          <w:color w:val="000000" w:themeColor="text1"/>
          <w:sz w:val="24"/>
          <w:szCs w:val="24"/>
          <w:u w:val="single"/>
        </w:rPr>
        <w:t>submit their price quotations in Euro, Yuan</w:t>
      </w:r>
      <w:r w:rsidR="00407C12" w:rsidRPr="00F3026E">
        <w:rPr>
          <w:rFonts w:asciiTheme="minorBidi" w:eastAsia="Times New Roman" w:hAnsiTheme="minorBidi" w:cstheme="minorBidi"/>
          <w:color w:val="000000" w:themeColor="text1"/>
          <w:sz w:val="24"/>
          <w:szCs w:val="24"/>
          <w:u w:val="single"/>
        </w:rPr>
        <w:t xml:space="preserve"> (CNY/RMB) </w:t>
      </w:r>
      <w:r w:rsidRPr="00F3026E">
        <w:rPr>
          <w:rFonts w:asciiTheme="minorBidi" w:eastAsia="Times New Roman" w:hAnsiTheme="minorBidi" w:cstheme="minorBidi"/>
          <w:color w:val="000000" w:themeColor="text1"/>
          <w:sz w:val="24"/>
          <w:szCs w:val="24"/>
          <w:u w:val="single"/>
        </w:rPr>
        <w:t xml:space="preserve">, and Rupee </w:t>
      </w:r>
      <w:r w:rsidR="00407C12" w:rsidRPr="00F3026E">
        <w:rPr>
          <w:rFonts w:asciiTheme="minorBidi" w:eastAsia="Times New Roman" w:hAnsiTheme="minorBidi" w:cstheme="minorBidi"/>
          <w:color w:val="000000" w:themeColor="text1"/>
          <w:sz w:val="24"/>
          <w:szCs w:val="24"/>
          <w:u w:val="single"/>
        </w:rPr>
        <w:t xml:space="preserve">(INR) </w:t>
      </w:r>
      <w:r w:rsidRPr="00F3026E">
        <w:rPr>
          <w:rFonts w:asciiTheme="minorBidi" w:eastAsia="Times New Roman" w:hAnsiTheme="minorBidi" w:cstheme="minorBidi"/>
          <w:color w:val="000000" w:themeColor="text1"/>
          <w:sz w:val="24"/>
          <w:szCs w:val="24"/>
          <w:u w:val="single"/>
        </w:rPr>
        <w:t xml:space="preserve">currencies along with the conversion rates, </w:t>
      </w:r>
      <w:r w:rsidRPr="00F3026E">
        <w:rPr>
          <w:rFonts w:asciiTheme="minorBidi" w:eastAsia="Times New Roman" w:hAnsiTheme="minorBidi" w:cstheme="minorBidi"/>
          <w:color w:val="000000" w:themeColor="text1"/>
          <w:sz w:val="24"/>
          <w:szCs w:val="24"/>
        </w:rPr>
        <w:t xml:space="preserve">the </w:t>
      </w:r>
      <w:r w:rsidRPr="00F3026E">
        <w:rPr>
          <w:rFonts w:asciiTheme="minorBidi" w:eastAsia="Times New Roman" w:hAnsiTheme="minorBidi" w:cstheme="minorBidi"/>
          <w:color w:val="000000" w:themeColor="text1"/>
        </w:rPr>
        <w:t>completed</w:t>
      </w:r>
      <w:r w:rsidRPr="00F3026E">
        <w:rPr>
          <w:rFonts w:asciiTheme="minorBidi" w:eastAsia="Times New Roman" w:hAnsiTheme="minorBidi" w:cstheme="minorBidi"/>
          <w:color w:val="000000" w:themeColor="text1"/>
          <w:sz w:val="24"/>
          <w:szCs w:val="24"/>
        </w:rPr>
        <w:t xml:space="preserve"> QF-2025 form, and the relevant certificate of analysis (COA), no later than 16:00 on </w:t>
      </w:r>
      <w:r w:rsidR="00E5032C">
        <w:rPr>
          <w:rFonts w:asciiTheme="minorBidi" w:eastAsia="Times New Roman" w:hAnsiTheme="minorBidi" w:cstheme="minorBidi"/>
          <w:color w:val="000000" w:themeColor="text1"/>
          <w:sz w:val="24"/>
          <w:szCs w:val="24"/>
        </w:rPr>
        <w:t>Monday</w:t>
      </w:r>
      <w:r w:rsidRPr="00F3026E">
        <w:rPr>
          <w:rFonts w:asciiTheme="minorBidi" w:eastAsia="Times New Roman" w:hAnsiTheme="minorBidi" w:cstheme="minorBidi"/>
          <w:color w:val="000000" w:themeColor="text1"/>
          <w:sz w:val="24"/>
          <w:szCs w:val="24"/>
        </w:rPr>
        <w:t xml:space="preserve">, </w:t>
      </w:r>
      <w:r w:rsidR="00CC4201">
        <w:rPr>
          <w:rFonts w:asciiTheme="minorBidi" w:eastAsia="Times New Roman" w:hAnsiTheme="minorBidi" w:cstheme="minorBidi"/>
          <w:color w:val="000000" w:themeColor="text1"/>
          <w:sz w:val="24"/>
          <w:szCs w:val="24"/>
        </w:rPr>
        <w:t>J</w:t>
      </w:r>
      <w:r w:rsidR="00E5032C">
        <w:rPr>
          <w:rFonts w:asciiTheme="minorBidi" w:eastAsia="Times New Roman" w:hAnsiTheme="minorBidi" w:cstheme="minorBidi"/>
          <w:color w:val="000000" w:themeColor="text1"/>
          <w:sz w:val="24"/>
          <w:szCs w:val="24"/>
        </w:rPr>
        <w:t>uly 14</w:t>
      </w:r>
      <w:r w:rsidRPr="00F3026E">
        <w:rPr>
          <w:rFonts w:asciiTheme="minorBidi" w:eastAsia="Times New Roman" w:hAnsiTheme="minorBidi" w:cstheme="minorBidi"/>
          <w:color w:val="000000" w:themeColor="text1"/>
          <w:sz w:val="24"/>
          <w:szCs w:val="24"/>
        </w:rPr>
        <w:t xml:space="preserve">, 2025, to the following email address: </w:t>
      </w:r>
      <w:hyperlink r:id="rId5" w:history="1">
        <w:r w:rsidR="00CC4201" w:rsidRPr="0047718B">
          <w:rPr>
            <w:rStyle w:val="Hyperlink"/>
            <w:rFonts w:asciiTheme="minorBidi" w:eastAsia="Times New Roman" w:hAnsiTheme="minorBidi" w:cstheme="minorBidi"/>
            <w:sz w:val="24"/>
            <w:szCs w:val="24"/>
          </w:rPr>
          <w:t>tenderholding@tpicopharma.com</w:t>
        </w:r>
      </w:hyperlink>
      <w:r w:rsidRPr="00F3026E">
        <w:rPr>
          <w:rFonts w:asciiTheme="minorBidi" w:eastAsia="Times New Roman" w:hAnsiTheme="minorBidi" w:cstheme="minorBidi"/>
          <w:color w:val="000000" w:themeColor="text1"/>
          <w:sz w:val="24"/>
          <w:szCs w:val="24"/>
        </w:rPr>
        <w:t>.</w:t>
      </w:r>
      <w:r w:rsidR="009F4D35" w:rsidRPr="00F3026E">
        <w:rPr>
          <w:rFonts w:asciiTheme="minorBidi" w:eastAsia="Times New Roman" w:hAnsiTheme="minorBidi" w:cstheme="minorBidi"/>
          <w:color w:val="000000" w:themeColor="text1"/>
          <w:sz w:val="24"/>
          <w:szCs w:val="24"/>
        </w:rPr>
        <w:t xml:space="preserve"> </w:t>
      </w:r>
    </w:p>
    <w:p w14:paraId="3568DDAC" w14:textId="77777777" w:rsidR="009F0E74" w:rsidRPr="00953B01" w:rsidRDefault="009F0E74" w:rsidP="009F4D35">
      <w:pPr>
        <w:spacing w:before="100" w:beforeAutospacing="1" w:after="100" w:afterAutospacing="1"/>
        <w:jc w:val="both"/>
        <w:rPr>
          <w:rFonts w:asciiTheme="majorBidi" w:eastAsia="Times New Roman" w:hAnsiTheme="majorBidi" w:cstheme="majorBidi"/>
          <w:color w:val="000000" w:themeColor="text1"/>
          <w:sz w:val="24"/>
          <w:szCs w:val="24"/>
        </w:rPr>
      </w:pPr>
      <w:r w:rsidRPr="00953B01">
        <w:rPr>
          <w:rFonts w:asciiTheme="majorBidi" w:eastAsia="Times New Roman" w:hAnsiTheme="majorBidi" w:cstheme="majorBidi"/>
          <w:color w:val="000000" w:themeColor="text1"/>
          <w:sz w:val="24"/>
          <w:szCs w:val="24"/>
        </w:rPr>
        <w:t>For more information, please contact: +98 21 2353 9111</w:t>
      </w:r>
      <w:r w:rsidR="009F4D35" w:rsidRPr="00953B01">
        <w:rPr>
          <w:rFonts w:asciiTheme="majorBidi" w:eastAsia="Times New Roman" w:hAnsiTheme="majorBidi" w:cstheme="majorBidi"/>
          <w:color w:val="000000" w:themeColor="text1"/>
          <w:sz w:val="24"/>
          <w:szCs w:val="24"/>
        </w:rPr>
        <w:t>-Ext: 153</w:t>
      </w:r>
      <w:r w:rsidRPr="00953B01">
        <w:rPr>
          <w:rFonts w:asciiTheme="majorBidi" w:eastAsia="Times New Roman" w:hAnsiTheme="majorBidi" w:cstheme="majorBidi"/>
          <w:color w:val="000000" w:themeColor="text1"/>
          <w:sz w:val="24"/>
          <w:szCs w:val="24"/>
        </w:rPr>
        <w:t>.</w:t>
      </w:r>
    </w:p>
    <w:p w14:paraId="130CE8CD" w14:textId="77777777" w:rsidR="005649A6" w:rsidRPr="00953B01" w:rsidRDefault="005649A6" w:rsidP="00490230">
      <w:pPr>
        <w:spacing w:before="100" w:beforeAutospacing="1" w:after="100" w:afterAutospacing="1"/>
        <w:jc w:val="both"/>
        <w:rPr>
          <w:rFonts w:asciiTheme="majorBidi" w:eastAsia="Times New Roman" w:hAnsiTheme="majorBidi" w:cstheme="majorBidi"/>
          <w:color w:val="000000" w:themeColor="text1"/>
          <w:sz w:val="24"/>
          <w:szCs w:val="24"/>
        </w:rPr>
      </w:pPr>
      <w:r w:rsidRPr="00953B01">
        <w:rPr>
          <w:rFonts w:asciiTheme="majorBidi" w:eastAsia="Times New Roman" w:hAnsiTheme="majorBidi" w:cstheme="majorBidi"/>
          <w:color w:val="000000" w:themeColor="text1"/>
          <w:sz w:val="24"/>
          <w:szCs w:val="24"/>
        </w:rPr>
        <w:t>Please kindly note the following points:</w:t>
      </w:r>
    </w:p>
    <w:p w14:paraId="714BC7BA" w14:textId="77777777" w:rsidR="005649A6" w:rsidRPr="005D6ED0" w:rsidRDefault="005649A6"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r w:rsidRPr="005D6ED0">
        <w:rPr>
          <w:rFonts w:asciiTheme="majorBidi" w:eastAsia="Times New Roman" w:hAnsiTheme="majorBidi" w:cstheme="majorBidi"/>
          <w:color w:val="000000" w:themeColor="text1"/>
          <w:sz w:val="24"/>
          <w:szCs w:val="24"/>
        </w:rPr>
        <w:t xml:space="preserve">Strictly refrain from sending any copies to any email addresses other than the </w:t>
      </w:r>
      <w:r w:rsidR="00C25A92" w:rsidRPr="005D6ED0">
        <w:rPr>
          <w:rFonts w:asciiTheme="majorBidi" w:eastAsia="Times New Roman" w:hAnsiTheme="majorBidi" w:cstheme="majorBidi"/>
          <w:color w:val="000000" w:themeColor="text1"/>
          <w:sz w:val="24"/>
          <w:szCs w:val="24"/>
        </w:rPr>
        <w:t>email</w:t>
      </w:r>
      <w:r w:rsidRPr="005D6ED0">
        <w:rPr>
          <w:rFonts w:asciiTheme="majorBidi" w:eastAsia="Times New Roman" w:hAnsiTheme="majorBidi" w:cstheme="majorBidi"/>
          <w:color w:val="000000" w:themeColor="text1"/>
          <w:sz w:val="24"/>
          <w:szCs w:val="24"/>
        </w:rPr>
        <w:t xml:space="preserve"> mentioned above (including other email</w:t>
      </w:r>
      <w:r w:rsidR="00C25A92" w:rsidRPr="005D6ED0">
        <w:rPr>
          <w:rFonts w:asciiTheme="majorBidi" w:eastAsia="Times New Roman" w:hAnsiTheme="majorBidi" w:cstheme="majorBidi"/>
          <w:color w:val="000000" w:themeColor="text1"/>
          <w:sz w:val="24"/>
          <w:szCs w:val="24"/>
        </w:rPr>
        <w:t xml:space="preserve"> addresses of</w:t>
      </w:r>
      <w:r w:rsidRPr="005D6ED0">
        <w:rPr>
          <w:rFonts w:asciiTheme="majorBidi" w:eastAsia="Times New Roman" w:hAnsiTheme="majorBidi" w:cstheme="majorBidi"/>
          <w:color w:val="000000" w:themeColor="text1"/>
          <w:sz w:val="24"/>
          <w:szCs w:val="24"/>
        </w:rPr>
        <w:t xml:space="preserve"> </w:t>
      </w:r>
      <w:proofErr w:type="spellStart"/>
      <w:r w:rsidRPr="005D6ED0">
        <w:rPr>
          <w:rFonts w:asciiTheme="majorBidi" w:eastAsia="Times New Roman" w:hAnsiTheme="majorBidi" w:cstheme="majorBidi"/>
          <w:color w:val="000000" w:themeColor="text1"/>
          <w:sz w:val="24"/>
          <w:szCs w:val="24"/>
        </w:rPr>
        <w:t>Tamin</w:t>
      </w:r>
      <w:proofErr w:type="spellEnd"/>
      <w:r w:rsidRPr="005D6ED0">
        <w:rPr>
          <w:rFonts w:asciiTheme="majorBidi" w:eastAsia="Times New Roman" w:hAnsiTheme="majorBidi" w:cstheme="majorBidi"/>
          <w:color w:val="000000" w:themeColor="text1"/>
          <w:sz w:val="24"/>
          <w:szCs w:val="24"/>
        </w:rPr>
        <w:t xml:space="preserve"> Pharmaceutical Investment Company and </w:t>
      </w:r>
      <w:r w:rsidR="00C25A92" w:rsidRPr="005D6ED0">
        <w:rPr>
          <w:rFonts w:asciiTheme="majorBidi" w:hAnsiTheme="majorBidi" w:cstheme="majorBidi"/>
          <w:sz w:val="24"/>
          <w:szCs w:val="24"/>
        </w:rPr>
        <w:t>its subsidiaries</w:t>
      </w:r>
      <w:r w:rsidRPr="005D6ED0">
        <w:rPr>
          <w:rFonts w:asciiTheme="majorBidi" w:eastAsia="Times New Roman" w:hAnsiTheme="majorBidi" w:cstheme="majorBidi"/>
          <w:color w:val="000000" w:themeColor="text1"/>
          <w:sz w:val="24"/>
          <w:szCs w:val="24"/>
        </w:rPr>
        <w:t>).</w:t>
      </w:r>
    </w:p>
    <w:p w14:paraId="033A20D0" w14:textId="2EEDB942" w:rsidR="00716701" w:rsidRPr="00695797" w:rsidRDefault="005649A6"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u w:val="single"/>
        </w:rPr>
      </w:pPr>
      <w:r w:rsidRPr="005D6ED0">
        <w:rPr>
          <w:rFonts w:asciiTheme="majorBidi" w:eastAsia="Times New Roman" w:hAnsiTheme="majorBidi" w:cstheme="majorBidi"/>
          <w:color w:val="000000" w:themeColor="text1"/>
          <w:sz w:val="24"/>
          <w:szCs w:val="24"/>
        </w:rPr>
        <w:t xml:space="preserve">The purchase will only be made from approved sources if the pricing is competitive. </w:t>
      </w:r>
      <w:r w:rsidRPr="00CB52DB">
        <w:rPr>
          <w:rFonts w:asciiTheme="majorBidi" w:eastAsia="Times New Roman" w:hAnsiTheme="majorBidi" w:cstheme="majorBidi"/>
          <w:b/>
          <w:bCs/>
          <w:color w:val="000000" w:themeColor="text1"/>
          <w:sz w:val="24"/>
          <w:szCs w:val="24"/>
          <w:u w:val="single"/>
        </w:rPr>
        <w:t xml:space="preserve">Tender participants </w:t>
      </w:r>
      <w:r w:rsidR="00716701" w:rsidRPr="00CB52DB">
        <w:rPr>
          <w:rFonts w:asciiTheme="majorBidi" w:eastAsia="Times New Roman" w:hAnsiTheme="majorBidi" w:cstheme="majorBidi"/>
          <w:b/>
          <w:bCs/>
          <w:color w:val="000000" w:themeColor="text1"/>
          <w:sz w:val="24"/>
          <w:szCs w:val="24"/>
          <w:u w:val="single"/>
        </w:rPr>
        <w:t>are required to</w:t>
      </w:r>
      <w:r w:rsidRPr="00CB52DB">
        <w:rPr>
          <w:rFonts w:asciiTheme="majorBidi" w:eastAsia="Times New Roman" w:hAnsiTheme="majorBidi" w:cstheme="majorBidi"/>
          <w:b/>
          <w:bCs/>
          <w:color w:val="000000" w:themeColor="text1"/>
          <w:sz w:val="24"/>
          <w:szCs w:val="24"/>
          <w:u w:val="single"/>
        </w:rPr>
        <w:t xml:space="preserve"> submit valid </w:t>
      </w:r>
      <w:r w:rsidR="001E07F8" w:rsidRPr="00CB52DB">
        <w:rPr>
          <w:rFonts w:asciiTheme="majorBidi" w:eastAsia="Times New Roman" w:hAnsiTheme="majorBidi" w:cstheme="majorBidi"/>
          <w:b/>
          <w:bCs/>
          <w:color w:val="000000" w:themeColor="text1"/>
          <w:sz w:val="24"/>
          <w:szCs w:val="24"/>
          <w:u w:val="single"/>
        </w:rPr>
        <w:t xml:space="preserve">official </w:t>
      </w:r>
      <w:r w:rsidRPr="00CB52DB">
        <w:rPr>
          <w:rFonts w:asciiTheme="majorBidi" w:eastAsia="Times New Roman" w:hAnsiTheme="majorBidi" w:cstheme="majorBidi"/>
          <w:b/>
          <w:bCs/>
          <w:color w:val="000000" w:themeColor="text1"/>
          <w:sz w:val="24"/>
          <w:szCs w:val="24"/>
          <w:u w:val="single"/>
        </w:rPr>
        <w:t xml:space="preserve">documentation </w:t>
      </w:r>
      <w:r w:rsidR="001E07F8" w:rsidRPr="00CB52DB">
        <w:rPr>
          <w:rFonts w:asciiTheme="majorBidi" w:eastAsia="Times New Roman" w:hAnsiTheme="majorBidi" w:cstheme="majorBidi"/>
          <w:b/>
          <w:bCs/>
          <w:color w:val="000000" w:themeColor="text1"/>
          <w:sz w:val="24"/>
          <w:szCs w:val="24"/>
          <w:u w:val="single"/>
        </w:rPr>
        <w:t xml:space="preserve">of their agency </w:t>
      </w:r>
      <w:r w:rsidRPr="00CB52DB">
        <w:rPr>
          <w:rFonts w:asciiTheme="majorBidi" w:eastAsia="Times New Roman" w:hAnsiTheme="majorBidi" w:cstheme="majorBidi"/>
          <w:b/>
          <w:bCs/>
          <w:color w:val="000000" w:themeColor="text1"/>
          <w:sz w:val="24"/>
          <w:szCs w:val="24"/>
          <w:u w:val="single"/>
        </w:rPr>
        <w:t>or sales authorization from the manufacturer along with their price offer</w:t>
      </w:r>
      <w:r w:rsidR="00A6599A" w:rsidRPr="00CB52DB">
        <w:rPr>
          <w:rFonts w:asciiTheme="majorBidi" w:eastAsia="Times New Roman" w:hAnsiTheme="majorBidi" w:cstheme="majorBidi" w:hint="cs"/>
          <w:b/>
          <w:bCs/>
          <w:color w:val="000000" w:themeColor="text1"/>
          <w:sz w:val="24"/>
          <w:szCs w:val="24"/>
          <w:u w:val="single"/>
          <w:rtl/>
        </w:rPr>
        <w:t xml:space="preserve"> </w:t>
      </w:r>
      <w:r w:rsidR="00A6599A" w:rsidRPr="00CB52DB">
        <w:rPr>
          <w:rFonts w:asciiTheme="majorBidi" w:eastAsia="Times New Roman" w:hAnsiTheme="majorBidi" w:cstheme="majorBidi"/>
          <w:b/>
          <w:bCs/>
          <w:color w:val="000000" w:themeColor="text1"/>
          <w:sz w:val="24"/>
          <w:szCs w:val="24"/>
          <w:u w:val="single"/>
        </w:rPr>
        <w:t>t</w:t>
      </w:r>
      <w:r w:rsidR="00716701" w:rsidRPr="00CB52DB">
        <w:rPr>
          <w:rFonts w:asciiTheme="majorBidi" w:eastAsia="Times New Roman" w:hAnsiTheme="majorBidi" w:cstheme="majorBidi"/>
          <w:b/>
          <w:bCs/>
          <w:color w:val="000000" w:themeColor="text1"/>
          <w:sz w:val="24"/>
          <w:szCs w:val="24"/>
          <w:u w:val="single"/>
        </w:rPr>
        <w:t>o the above mentioned email address.</w:t>
      </w:r>
      <w:r w:rsidR="00716701" w:rsidRPr="00695797">
        <w:rPr>
          <w:rFonts w:asciiTheme="majorBidi" w:eastAsia="Times New Roman" w:hAnsiTheme="majorBidi" w:cstheme="majorBidi"/>
          <w:color w:val="000000" w:themeColor="text1"/>
          <w:sz w:val="24"/>
          <w:szCs w:val="24"/>
          <w:u w:val="single"/>
        </w:rPr>
        <w:t xml:space="preserve"> </w:t>
      </w:r>
      <w:r w:rsidR="00716701" w:rsidRPr="00CB52DB">
        <w:rPr>
          <w:rFonts w:asciiTheme="majorBidi" w:hAnsiTheme="majorBidi" w:cstheme="majorBidi"/>
          <w:b/>
          <w:bCs/>
          <w:color w:val="000000" w:themeColor="text1"/>
          <w:sz w:val="24"/>
          <w:szCs w:val="24"/>
          <w:u w:val="single"/>
        </w:rPr>
        <w:t>Companies failing to adhere to this requirement will be refrained from price acceptance and participation in the tender</w:t>
      </w:r>
      <w:r w:rsidR="00716701" w:rsidRPr="00695797">
        <w:rPr>
          <w:rFonts w:asciiTheme="majorBidi" w:hAnsiTheme="majorBidi" w:cstheme="majorBidi"/>
          <w:color w:val="000000" w:themeColor="text1"/>
          <w:sz w:val="24"/>
          <w:szCs w:val="24"/>
          <w:u w:val="single"/>
        </w:rPr>
        <w:t>.</w:t>
      </w:r>
    </w:p>
    <w:p w14:paraId="680970F3" w14:textId="77777777" w:rsidR="00716701" w:rsidRPr="005D6ED0" w:rsidRDefault="005649A6"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r w:rsidRPr="005D6ED0">
        <w:rPr>
          <w:rFonts w:asciiTheme="majorBidi" w:eastAsia="Times New Roman" w:hAnsiTheme="majorBidi" w:cstheme="majorBidi"/>
          <w:color w:val="000000" w:themeColor="text1"/>
          <w:sz w:val="24"/>
          <w:szCs w:val="24"/>
        </w:rPr>
        <w:t xml:space="preserve">The </w:t>
      </w:r>
      <w:r w:rsidR="00696E28" w:rsidRPr="005D6ED0">
        <w:rPr>
          <w:rFonts w:asciiTheme="majorBidi" w:eastAsia="Times New Roman" w:hAnsiTheme="majorBidi" w:cstheme="majorBidi"/>
          <w:color w:val="000000" w:themeColor="text1"/>
          <w:sz w:val="24"/>
          <w:szCs w:val="24"/>
        </w:rPr>
        <w:t>winner</w:t>
      </w:r>
      <w:r w:rsidRPr="005D6ED0">
        <w:rPr>
          <w:rFonts w:asciiTheme="majorBidi" w:eastAsia="Times New Roman" w:hAnsiTheme="majorBidi" w:cstheme="majorBidi"/>
          <w:color w:val="000000" w:themeColor="text1"/>
          <w:sz w:val="24"/>
          <w:szCs w:val="24"/>
        </w:rPr>
        <w:t xml:space="preserve"> is required to issue a </w:t>
      </w:r>
      <w:proofErr w:type="spellStart"/>
      <w:r w:rsidRPr="005D6ED0">
        <w:rPr>
          <w:rFonts w:asciiTheme="majorBidi" w:eastAsia="Times New Roman" w:hAnsiTheme="majorBidi" w:cstheme="majorBidi"/>
          <w:color w:val="000000" w:themeColor="text1"/>
          <w:sz w:val="24"/>
          <w:szCs w:val="24"/>
        </w:rPr>
        <w:t>proforma</w:t>
      </w:r>
      <w:proofErr w:type="spellEnd"/>
      <w:r w:rsidRPr="005D6ED0">
        <w:rPr>
          <w:rFonts w:asciiTheme="majorBidi" w:eastAsia="Times New Roman" w:hAnsiTheme="majorBidi" w:cstheme="majorBidi"/>
          <w:color w:val="000000" w:themeColor="text1"/>
          <w:sz w:val="24"/>
          <w:szCs w:val="24"/>
        </w:rPr>
        <w:t xml:space="preserve"> invoice </w:t>
      </w:r>
      <w:r w:rsidRPr="005D6ED0">
        <w:rPr>
          <w:rFonts w:asciiTheme="majorBidi" w:eastAsia="Times New Roman" w:hAnsiTheme="majorBidi" w:cstheme="majorBidi"/>
          <w:color w:val="000000" w:themeColor="text1"/>
          <w:sz w:val="24"/>
          <w:szCs w:val="24"/>
          <w:u w:val="single"/>
        </w:rPr>
        <w:t>with a six-month validity</w:t>
      </w:r>
      <w:r w:rsidRPr="005D6ED0">
        <w:rPr>
          <w:rFonts w:asciiTheme="majorBidi" w:eastAsia="Times New Roman" w:hAnsiTheme="majorBidi" w:cstheme="majorBidi"/>
          <w:color w:val="000000" w:themeColor="text1"/>
          <w:sz w:val="24"/>
          <w:szCs w:val="24"/>
        </w:rPr>
        <w:t xml:space="preserve">, </w:t>
      </w:r>
      <w:r w:rsidR="00B05FED" w:rsidRPr="005D6ED0">
        <w:rPr>
          <w:rFonts w:asciiTheme="majorBidi" w:hAnsiTheme="majorBidi" w:cstheme="majorBidi"/>
          <w:sz w:val="24"/>
          <w:szCs w:val="24"/>
        </w:rPr>
        <w:t xml:space="preserve">based on the buyer's requested quantity </w:t>
      </w:r>
      <w:r w:rsidR="00953B01" w:rsidRPr="005D6ED0">
        <w:rPr>
          <w:rFonts w:asciiTheme="majorBidi" w:hAnsiTheme="majorBidi" w:cstheme="majorBidi"/>
          <w:sz w:val="24"/>
          <w:szCs w:val="24"/>
        </w:rPr>
        <w:t>while maintaining</w:t>
      </w:r>
      <w:r w:rsidR="00B05FED" w:rsidRPr="005D6ED0">
        <w:rPr>
          <w:rFonts w:asciiTheme="majorBidi" w:hAnsiTheme="majorBidi" w:cstheme="majorBidi"/>
          <w:sz w:val="24"/>
          <w:szCs w:val="24"/>
        </w:rPr>
        <w:t xml:space="preserve"> the quoted price </w:t>
      </w:r>
      <w:r w:rsidR="00696E28" w:rsidRPr="005D6ED0">
        <w:rPr>
          <w:rFonts w:asciiTheme="majorBidi" w:eastAsia="Times New Roman" w:hAnsiTheme="majorBidi" w:cstheme="majorBidi"/>
          <w:color w:val="000000" w:themeColor="text1"/>
          <w:sz w:val="24"/>
          <w:szCs w:val="24"/>
        </w:rPr>
        <w:t>unchanged</w:t>
      </w:r>
      <w:r w:rsidR="00800EAE" w:rsidRPr="005D6ED0">
        <w:rPr>
          <w:rFonts w:asciiTheme="majorBidi" w:eastAsia="Times New Roman" w:hAnsiTheme="majorBidi" w:cstheme="majorBidi"/>
          <w:color w:val="000000" w:themeColor="text1"/>
          <w:sz w:val="24"/>
          <w:szCs w:val="24"/>
        </w:rPr>
        <w:t>.</w:t>
      </w:r>
    </w:p>
    <w:p w14:paraId="4D3F0C9F" w14:textId="6109B84A" w:rsidR="005649A6" w:rsidRPr="005D6ED0" w:rsidRDefault="00FB75F2"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r w:rsidRPr="005D6ED0">
        <w:rPr>
          <w:rFonts w:asciiTheme="majorBidi" w:eastAsia="Times New Roman" w:hAnsiTheme="majorBidi" w:cstheme="majorBidi"/>
          <w:color w:val="000000" w:themeColor="text1"/>
          <w:sz w:val="24"/>
          <w:szCs w:val="24"/>
        </w:rPr>
        <w:t xml:space="preserve">The winner </w:t>
      </w:r>
      <w:r w:rsidR="005649A6" w:rsidRPr="005D6ED0">
        <w:rPr>
          <w:rFonts w:asciiTheme="majorBidi" w:eastAsia="Times New Roman" w:hAnsiTheme="majorBidi" w:cstheme="majorBidi"/>
          <w:color w:val="000000" w:themeColor="text1"/>
          <w:sz w:val="24"/>
          <w:szCs w:val="24"/>
        </w:rPr>
        <w:t xml:space="preserve">must provide </w:t>
      </w:r>
      <w:r w:rsidR="005649A6" w:rsidRPr="00CB52DB">
        <w:rPr>
          <w:rFonts w:asciiTheme="majorBidi" w:eastAsia="Times New Roman" w:hAnsiTheme="majorBidi" w:cstheme="majorBidi"/>
          <w:b/>
          <w:bCs/>
          <w:color w:val="000000" w:themeColor="text1"/>
          <w:sz w:val="24"/>
          <w:szCs w:val="24"/>
          <w:u w:val="single"/>
        </w:rPr>
        <w:t>valid guarantees</w:t>
      </w:r>
      <w:r w:rsidR="005649A6" w:rsidRPr="005D6ED0">
        <w:rPr>
          <w:rFonts w:asciiTheme="majorBidi" w:eastAsia="Times New Roman" w:hAnsiTheme="majorBidi" w:cstheme="majorBidi"/>
          <w:color w:val="000000" w:themeColor="text1"/>
          <w:sz w:val="24"/>
          <w:szCs w:val="24"/>
        </w:rPr>
        <w:t xml:space="preserve"> (as per </w:t>
      </w:r>
      <w:r w:rsidR="00A401BB" w:rsidRPr="005D6ED0">
        <w:rPr>
          <w:rFonts w:asciiTheme="majorBidi" w:eastAsia="Times New Roman" w:hAnsiTheme="majorBidi" w:cstheme="majorBidi"/>
          <w:color w:val="000000" w:themeColor="text1"/>
          <w:sz w:val="24"/>
          <w:szCs w:val="24"/>
        </w:rPr>
        <w:t>announcement of credit</w:t>
      </w:r>
      <w:r w:rsidR="005649A6" w:rsidRPr="005D6ED0">
        <w:rPr>
          <w:rFonts w:asciiTheme="majorBidi" w:eastAsia="Times New Roman" w:hAnsiTheme="majorBidi" w:cstheme="majorBidi"/>
          <w:color w:val="000000" w:themeColor="text1"/>
          <w:sz w:val="24"/>
          <w:szCs w:val="24"/>
        </w:rPr>
        <w:t xml:space="preserve"> evaluation committee </w:t>
      </w:r>
      <w:r w:rsidR="007442E1" w:rsidRPr="005D6ED0">
        <w:rPr>
          <w:rFonts w:asciiTheme="majorBidi" w:eastAsia="Times New Roman" w:hAnsiTheme="majorBidi" w:cstheme="majorBidi"/>
          <w:color w:val="000000" w:themeColor="text1"/>
          <w:sz w:val="24"/>
          <w:szCs w:val="24"/>
        </w:rPr>
        <w:t>of the</w:t>
      </w:r>
      <w:r w:rsidR="005649A6" w:rsidRPr="005D6ED0">
        <w:rPr>
          <w:rFonts w:asciiTheme="majorBidi" w:eastAsia="Times New Roman" w:hAnsiTheme="majorBidi" w:cstheme="majorBidi"/>
          <w:color w:val="000000" w:themeColor="text1"/>
          <w:sz w:val="24"/>
          <w:szCs w:val="24"/>
        </w:rPr>
        <w:t xml:space="preserve"> subsidiaries) within a maximum of one week after the company’s request. </w:t>
      </w:r>
      <w:r w:rsidR="00800EAE" w:rsidRPr="005D6ED0">
        <w:rPr>
          <w:rFonts w:asciiTheme="majorBidi" w:eastAsia="Times New Roman" w:hAnsiTheme="majorBidi" w:cstheme="majorBidi"/>
          <w:color w:val="000000" w:themeColor="text1"/>
          <w:sz w:val="24"/>
          <w:szCs w:val="24"/>
        </w:rPr>
        <w:t>(</w:t>
      </w:r>
      <w:r w:rsidR="005649A6" w:rsidRPr="005D6ED0">
        <w:rPr>
          <w:rFonts w:asciiTheme="majorBidi" w:eastAsia="Times New Roman" w:hAnsiTheme="majorBidi" w:cstheme="majorBidi"/>
          <w:color w:val="000000" w:themeColor="text1"/>
          <w:sz w:val="24"/>
          <w:szCs w:val="24"/>
        </w:rPr>
        <w:t>Failure to submit the required guarantee</w:t>
      </w:r>
      <w:r w:rsidR="00191CFE" w:rsidRPr="005D6ED0">
        <w:rPr>
          <w:rFonts w:asciiTheme="majorBidi" w:eastAsia="Times New Roman" w:hAnsiTheme="majorBidi" w:cstheme="majorBidi"/>
          <w:color w:val="000000" w:themeColor="text1"/>
          <w:sz w:val="24"/>
          <w:szCs w:val="24"/>
        </w:rPr>
        <w:t>s</w:t>
      </w:r>
      <w:r w:rsidR="005649A6" w:rsidRPr="005D6ED0">
        <w:rPr>
          <w:rFonts w:asciiTheme="majorBidi" w:eastAsia="Times New Roman" w:hAnsiTheme="majorBidi" w:cstheme="majorBidi"/>
          <w:color w:val="000000" w:themeColor="text1"/>
          <w:sz w:val="24"/>
          <w:szCs w:val="24"/>
        </w:rPr>
        <w:t xml:space="preserve"> within the specified </w:t>
      </w:r>
      <w:r w:rsidR="00226B54" w:rsidRPr="005D6ED0">
        <w:rPr>
          <w:rFonts w:asciiTheme="majorBidi" w:eastAsia="Times New Roman" w:hAnsiTheme="majorBidi" w:cstheme="majorBidi"/>
          <w:color w:val="000000" w:themeColor="text1"/>
          <w:sz w:val="24"/>
          <w:szCs w:val="24"/>
        </w:rPr>
        <w:t>deadline</w:t>
      </w:r>
      <w:r w:rsidR="005649A6" w:rsidRPr="005D6ED0">
        <w:rPr>
          <w:rFonts w:asciiTheme="majorBidi" w:eastAsia="Times New Roman" w:hAnsiTheme="majorBidi" w:cstheme="majorBidi"/>
          <w:color w:val="000000" w:themeColor="text1"/>
          <w:sz w:val="24"/>
          <w:szCs w:val="24"/>
        </w:rPr>
        <w:t xml:space="preserve"> will result in disqualification</w:t>
      </w:r>
      <w:r w:rsidR="00800EAE" w:rsidRPr="005D6ED0">
        <w:rPr>
          <w:rFonts w:asciiTheme="majorBidi" w:eastAsia="Times New Roman" w:hAnsiTheme="majorBidi" w:cstheme="majorBidi"/>
          <w:color w:val="000000" w:themeColor="text1"/>
          <w:sz w:val="24"/>
          <w:szCs w:val="24"/>
        </w:rPr>
        <w:t xml:space="preserve"> of the </w:t>
      </w:r>
      <w:r w:rsidR="00800EAE" w:rsidRPr="00BE6084">
        <w:rPr>
          <w:rFonts w:asciiTheme="majorBidi" w:eastAsia="Times New Roman" w:hAnsiTheme="majorBidi" w:cstheme="majorBidi"/>
          <w:color w:val="000000" w:themeColor="text1"/>
          <w:sz w:val="24"/>
          <w:szCs w:val="24"/>
        </w:rPr>
        <w:t>first winner</w:t>
      </w:r>
      <w:r w:rsidR="005649A6" w:rsidRPr="005D6ED0">
        <w:rPr>
          <w:rFonts w:asciiTheme="majorBidi" w:eastAsia="Times New Roman" w:hAnsiTheme="majorBidi" w:cstheme="majorBidi"/>
          <w:color w:val="000000" w:themeColor="text1"/>
          <w:sz w:val="24"/>
          <w:szCs w:val="24"/>
        </w:rPr>
        <w:t xml:space="preserve"> and selection of another company as the tender </w:t>
      </w:r>
      <w:r w:rsidR="00CE102C" w:rsidRPr="005D6ED0">
        <w:rPr>
          <w:rFonts w:asciiTheme="majorBidi" w:eastAsia="Times New Roman" w:hAnsiTheme="majorBidi" w:cstheme="majorBidi"/>
          <w:color w:val="000000" w:themeColor="text1"/>
          <w:sz w:val="24"/>
          <w:szCs w:val="24"/>
        </w:rPr>
        <w:t>winner.</w:t>
      </w:r>
      <w:r w:rsidR="00CE102C">
        <w:rPr>
          <w:rFonts w:asciiTheme="majorBidi" w:eastAsia="Times New Roman" w:hAnsiTheme="majorBidi" w:cstheme="majorBidi" w:hint="cs"/>
          <w:color w:val="000000" w:themeColor="text1"/>
          <w:sz w:val="24"/>
          <w:szCs w:val="24"/>
          <w:rtl/>
        </w:rPr>
        <w:t xml:space="preserve"> </w:t>
      </w:r>
      <w:r w:rsidR="00CE102C">
        <w:rPr>
          <w:rFonts w:asciiTheme="majorBidi" w:eastAsia="Times New Roman" w:hAnsiTheme="majorBidi" w:cstheme="majorBidi"/>
          <w:color w:val="000000" w:themeColor="text1"/>
          <w:sz w:val="24"/>
          <w:szCs w:val="24"/>
          <w:rtl/>
        </w:rPr>
        <w:t>(</w:t>
      </w:r>
    </w:p>
    <w:p w14:paraId="06D4014A" w14:textId="77777777" w:rsidR="00FD4296" w:rsidRPr="005D6ED0" w:rsidRDefault="00FD4296"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r w:rsidRPr="005D6ED0">
        <w:rPr>
          <w:rFonts w:asciiTheme="majorBidi" w:hAnsiTheme="majorBidi" w:cstheme="majorBidi"/>
          <w:sz w:val="24"/>
          <w:szCs w:val="24"/>
        </w:rPr>
        <w:t>Any incompleteness or failure to accurately complete the QF-2025 form (attached) will result in the disqualification of the tender participant from the current tender.</w:t>
      </w:r>
    </w:p>
    <w:p w14:paraId="0E4218FA" w14:textId="77777777" w:rsidR="005649A6" w:rsidRPr="005D6ED0" w:rsidRDefault="00C32926" w:rsidP="005D6ED0">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r w:rsidRPr="005D6ED0">
        <w:rPr>
          <w:rFonts w:asciiTheme="majorBidi" w:eastAsia="Times New Roman" w:hAnsiTheme="majorBidi" w:cstheme="majorBidi"/>
          <w:color w:val="000000" w:themeColor="text1"/>
          <w:sz w:val="24"/>
          <w:szCs w:val="24"/>
        </w:rPr>
        <w:t>The shipped</w:t>
      </w:r>
      <w:r w:rsidR="005649A6" w:rsidRPr="005D6ED0">
        <w:rPr>
          <w:rFonts w:asciiTheme="majorBidi" w:eastAsia="Times New Roman" w:hAnsiTheme="majorBidi" w:cstheme="majorBidi"/>
          <w:color w:val="000000" w:themeColor="text1"/>
          <w:sz w:val="24"/>
          <w:szCs w:val="24"/>
        </w:rPr>
        <w:t xml:space="preserve"> consignments must have at least </w:t>
      </w:r>
      <w:r w:rsidR="005649A6" w:rsidRPr="005D6ED0">
        <w:rPr>
          <w:rFonts w:asciiTheme="majorBidi" w:eastAsia="Times New Roman" w:hAnsiTheme="majorBidi" w:cstheme="majorBidi"/>
          <w:color w:val="000000" w:themeColor="text1"/>
          <w:sz w:val="24"/>
          <w:szCs w:val="24"/>
          <w:u w:val="single"/>
        </w:rPr>
        <w:t>two-thirds of their shelf life</w:t>
      </w:r>
      <w:r w:rsidR="005649A6" w:rsidRPr="005D6ED0">
        <w:rPr>
          <w:rFonts w:asciiTheme="majorBidi" w:eastAsia="Times New Roman" w:hAnsiTheme="majorBidi" w:cstheme="majorBidi"/>
          <w:color w:val="000000" w:themeColor="text1"/>
          <w:sz w:val="24"/>
          <w:szCs w:val="24"/>
        </w:rPr>
        <w:t xml:space="preserve"> remaining at the time of </w:t>
      </w:r>
      <w:r w:rsidR="00AA25EB" w:rsidRPr="005D6ED0">
        <w:rPr>
          <w:rFonts w:asciiTheme="majorBidi" w:eastAsia="Times New Roman" w:hAnsiTheme="majorBidi" w:cstheme="majorBidi"/>
          <w:color w:val="000000" w:themeColor="text1"/>
          <w:sz w:val="24"/>
          <w:szCs w:val="24"/>
        </w:rPr>
        <w:t xml:space="preserve">arrival </w:t>
      </w:r>
      <w:r w:rsidR="00E23E6C" w:rsidRPr="005D6ED0">
        <w:rPr>
          <w:rFonts w:asciiTheme="majorBidi" w:eastAsia="Times New Roman" w:hAnsiTheme="majorBidi" w:cstheme="majorBidi"/>
          <w:color w:val="000000" w:themeColor="text1"/>
          <w:sz w:val="24"/>
          <w:szCs w:val="24"/>
        </w:rPr>
        <w:t>at</w:t>
      </w:r>
      <w:r w:rsidR="00AA25EB" w:rsidRPr="005D6ED0">
        <w:rPr>
          <w:rFonts w:asciiTheme="majorBidi" w:eastAsia="Times New Roman" w:hAnsiTheme="majorBidi" w:cstheme="majorBidi"/>
          <w:color w:val="000000" w:themeColor="text1"/>
          <w:sz w:val="24"/>
          <w:szCs w:val="24"/>
        </w:rPr>
        <w:t xml:space="preserve"> </w:t>
      </w:r>
      <w:r w:rsidR="005649A6" w:rsidRPr="005D6ED0">
        <w:rPr>
          <w:rFonts w:asciiTheme="majorBidi" w:eastAsia="Times New Roman" w:hAnsiTheme="majorBidi" w:cstheme="majorBidi"/>
          <w:color w:val="000000" w:themeColor="text1"/>
          <w:sz w:val="24"/>
          <w:szCs w:val="24"/>
        </w:rPr>
        <w:t>Iran</w:t>
      </w:r>
      <w:r w:rsidR="00E23E6C" w:rsidRPr="005D6ED0">
        <w:rPr>
          <w:rFonts w:asciiTheme="majorBidi" w:eastAsia="Times New Roman" w:hAnsiTheme="majorBidi" w:cstheme="majorBidi"/>
          <w:color w:val="000000" w:themeColor="text1"/>
          <w:sz w:val="24"/>
          <w:szCs w:val="24"/>
        </w:rPr>
        <w:t>’s</w:t>
      </w:r>
      <w:r w:rsidR="005649A6" w:rsidRPr="005D6ED0">
        <w:rPr>
          <w:rFonts w:asciiTheme="majorBidi" w:eastAsia="Times New Roman" w:hAnsiTheme="majorBidi" w:cstheme="majorBidi"/>
          <w:color w:val="000000" w:themeColor="text1"/>
          <w:sz w:val="24"/>
          <w:szCs w:val="24"/>
        </w:rPr>
        <w:t xml:space="preserve"> customs</w:t>
      </w:r>
      <w:r w:rsidR="006D72D7" w:rsidRPr="005D6ED0">
        <w:rPr>
          <w:rFonts w:asciiTheme="majorBidi" w:eastAsia="Times New Roman" w:hAnsiTheme="majorBidi" w:cstheme="majorBidi"/>
          <w:color w:val="000000" w:themeColor="text1"/>
          <w:sz w:val="24"/>
          <w:szCs w:val="24"/>
        </w:rPr>
        <w:t xml:space="preserve"> and must fully comply with all GMP requirements and the </w:t>
      </w:r>
      <w:proofErr w:type="spellStart"/>
      <w:r w:rsidR="006D72D7" w:rsidRPr="000F11BD">
        <w:rPr>
          <w:rFonts w:asciiTheme="majorBidi" w:eastAsia="Times New Roman" w:hAnsiTheme="majorBidi" w:cstheme="majorBidi"/>
          <w:color w:val="000000" w:themeColor="text1"/>
          <w:sz w:val="24"/>
          <w:szCs w:val="24"/>
        </w:rPr>
        <w:t>physico</w:t>
      </w:r>
      <w:proofErr w:type="spellEnd"/>
      <w:r w:rsidR="006D72D7" w:rsidRPr="000F11BD">
        <w:rPr>
          <w:rFonts w:asciiTheme="majorBidi" w:eastAsia="Times New Roman" w:hAnsiTheme="majorBidi" w:cstheme="majorBidi"/>
          <w:color w:val="000000" w:themeColor="text1"/>
          <w:sz w:val="24"/>
          <w:szCs w:val="24"/>
        </w:rPr>
        <w:t>-chemical specificat</w:t>
      </w:r>
      <w:r w:rsidR="006D72D7" w:rsidRPr="005D6ED0">
        <w:rPr>
          <w:rFonts w:asciiTheme="majorBidi" w:eastAsia="Times New Roman" w:hAnsiTheme="majorBidi" w:cstheme="majorBidi"/>
          <w:color w:val="000000" w:themeColor="text1"/>
          <w:sz w:val="24"/>
          <w:szCs w:val="24"/>
        </w:rPr>
        <w:t xml:space="preserve">ions of the purchasing company and </w:t>
      </w:r>
      <w:r w:rsidR="006D72D7" w:rsidRPr="005D6ED0">
        <w:rPr>
          <w:rFonts w:asciiTheme="majorBidi" w:hAnsiTheme="majorBidi" w:cstheme="majorBidi"/>
          <w:sz w:val="24"/>
          <w:szCs w:val="24"/>
        </w:rPr>
        <w:t>Food and Drug Administration of Iran (IFDA).</w:t>
      </w:r>
    </w:p>
    <w:p w14:paraId="18C4DEED" w14:textId="77777777" w:rsidR="00EB0E42" w:rsidRPr="005D6ED0" w:rsidRDefault="00EB0E42" w:rsidP="005D6ED0">
      <w:pPr>
        <w:pStyle w:val="ListParagraph"/>
        <w:numPr>
          <w:ilvl w:val="0"/>
          <w:numId w:val="4"/>
        </w:numPr>
        <w:spacing w:before="100" w:beforeAutospacing="1" w:after="100" w:afterAutospacing="1"/>
        <w:jc w:val="both"/>
        <w:rPr>
          <w:rFonts w:asciiTheme="majorBidi" w:hAnsiTheme="majorBidi" w:cstheme="majorBidi"/>
          <w:b/>
          <w:bCs/>
          <w:sz w:val="24"/>
          <w:szCs w:val="24"/>
          <w:lang w:bidi="fa-IR"/>
        </w:rPr>
      </w:pPr>
      <w:r w:rsidRPr="005D6ED0">
        <w:rPr>
          <w:rFonts w:asciiTheme="majorBidi" w:hAnsiTheme="majorBidi" w:cstheme="majorBidi"/>
          <w:sz w:val="24"/>
          <w:szCs w:val="24"/>
        </w:rPr>
        <w:t xml:space="preserve">Companies failing to comply with the above requirements will be excluded from both the acceptance of the price and participation in the tender and if the winner company fails to meet their obligations, the </w:t>
      </w:r>
      <w:r w:rsidR="00434DB2" w:rsidRPr="005D6ED0">
        <w:rPr>
          <w:rFonts w:asciiTheme="majorBidi" w:hAnsiTheme="majorBidi" w:cstheme="majorBidi"/>
          <w:sz w:val="24"/>
          <w:szCs w:val="24"/>
        </w:rPr>
        <w:t xml:space="preserve">winner </w:t>
      </w:r>
      <w:r w:rsidRPr="005D6ED0">
        <w:rPr>
          <w:rFonts w:asciiTheme="majorBidi" w:hAnsiTheme="majorBidi" w:cstheme="majorBidi"/>
          <w:sz w:val="24"/>
          <w:szCs w:val="24"/>
        </w:rPr>
        <w:t xml:space="preserve">will be prohibited from participating in future tenders of </w:t>
      </w:r>
      <w:proofErr w:type="spellStart"/>
      <w:r w:rsidRPr="005D6ED0">
        <w:rPr>
          <w:rFonts w:asciiTheme="majorBidi" w:eastAsia="Times New Roman" w:hAnsiTheme="majorBidi" w:cstheme="majorBidi"/>
          <w:color w:val="000000" w:themeColor="text1"/>
          <w:sz w:val="24"/>
          <w:szCs w:val="24"/>
        </w:rPr>
        <w:t>Tamin</w:t>
      </w:r>
      <w:proofErr w:type="spellEnd"/>
      <w:r w:rsidRPr="005D6ED0">
        <w:rPr>
          <w:rFonts w:asciiTheme="majorBidi" w:eastAsia="Times New Roman" w:hAnsiTheme="majorBidi" w:cstheme="majorBidi"/>
          <w:color w:val="000000" w:themeColor="text1"/>
          <w:sz w:val="24"/>
          <w:szCs w:val="24"/>
        </w:rPr>
        <w:t xml:space="preserve"> Pharmaceutical Investment Company (TPICO</w:t>
      </w:r>
      <w:r w:rsidRPr="005D6ED0">
        <w:rPr>
          <w:rFonts w:asciiTheme="majorBidi" w:hAnsiTheme="majorBidi" w:cstheme="majorBidi"/>
          <w:sz w:val="24"/>
          <w:szCs w:val="24"/>
        </w:rPr>
        <w:t>)</w:t>
      </w:r>
      <w:r w:rsidR="00953B01" w:rsidRPr="005D6ED0">
        <w:rPr>
          <w:rFonts w:asciiTheme="majorBidi" w:hAnsiTheme="majorBidi" w:cstheme="majorBidi"/>
          <w:sz w:val="24"/>
          <w:szCs w:val="24"/>
        </w:rPr>
        <w:t xml:space="preserve"> </w:t>
      </w:r>
      <w:r w:rsidRPr="005D6ED0">
        <w:rPr>
          <w:rFonts w:asciiTheme="majorBidi" w:hAnsiTheme="majorBidi" w:cstheme="majorBidi"/>
          <w:sz w:val="24"/>
          <w:szCs w:val="24"/>
        </w:rPr>
        <w:t xml:space="preserve">and its </w:t>
      </w:r>
      <w:r w:rsidRPr="005D6ED0">
        <w:rPr>
          <w:rFonts w:asciiTheme="majorBidi" w:eastAsia="Times New Roman" w:hAnsiTheme="majorBidi" w:cstheme="majorBidi"/>
          <w:color w:val="000000" w:themeColor="text1"/>
          <w:sz w:val="24"/>
          <w:szCs w:val="24"/>
        </w:rPr>
        <w:t>subsidiaries</w:t>
      </w:r>
      <w:r w:rsidRPr="005D6ED0">
        <w:rPr>
          <w:rFonts w:asciiTheme="majorBidi" w:hAnsiTheme="majorBidi" w:cstheme="majorBidi"/>
          <w:sz w:val="24"/>
          <w:szCs w:val="24"/>
        </w:rPr>
        <w:t>.</w:t>
      </w:r>
    </w:p>
    <w:p w14:paraId="13CFB978" w14:textId="5364A068" w:rsidR="00763614" w:rsidRPr="00F41E01" w:rsidRDefault="008754C2" w:rsidP="00F41E01">
      <w:pPr>
        <w:pStyle w:val="ListParagraph"/>
        <w:numPr>
          <w:ilvl w:val="0"/>
          <w:numId w:val="4"/>
        </w:numPr>
        <w:spacing w:before="100" w:beforeAutospacing="1" w:after="100" w:afterAutospacing="1"/>
        <w:jc w:val="both"/>
        <w:rPr>
          <w:rFonts w:asciiTheme="majorBidi" w:eastAsia="Times New Roman" w:hAnsiTheme="majorBidi" w:cstheme="majorBidi"/>
          <w:color w:val="000000" w:themeColor="text1"/>
          <w:sz w:val="24"/>
          <w:szCs w:val="24"/>
        </w:rPr>
      </w:pPr>
      <w:proofErr w:type="spellStart"/>
      <w:r w:rsidRPr="005D6ED0">
        <w:rPr>
          <w:rFonts w:asciiTheme="majorBidi" w:eastAsia="Times New Roman" w:hAnsiTheme="majorBidi" w:cstheme="majorBidi"/>
          <w:color w:val="000000" w:themeColor="text1"/>
          <w:sz w:val="24"/>
          <w:szCs w:val="24"/>
        </w:rPr>
        <w:t>Tamin</w:t>
      </w:r>
      <w:proofErr w:type="spellEnd"/>
      <w:r w:rsidRPr="005D6ED0">
        <w:rPr>
          <w:rFonts w:asciiTheme="majorBidi" w:eastAsia="Times New Roman" w:hAnsiTheme="majorBidi" w:cstheme="majorBidi"/>
          <w:color w:val="000000" w:themeColor="text1"/>
          <w:sz w:val="24"/>
          <w:szCs w:val="24"/>
        </w:rPr>
        <w:t xml:space="preserve"> Pharmaceutical Investment Company (</w:t>
      </w:r>
      <w:r w:rsidR="005649A6" w:rsidRPr="005D6ED0">
        <w:rPr>
          <w:rFonts w:asciiTheme="majorBidi" w:eastAsia="Times New Roman" w:hAnsiTheme="majorBidi" w:cstheme="majorBidi"/>
          <w:color w:val="000000" w:themeColor="text1"/>
          <w:sz w:val="24"/>
          <w:szCs w:val="24"/>
        </w:rPr>
        <w:t>TPICO</w:t>
      </w:r>
      <w:r w:rsidRPr="005D6ED0">
        <w:rPr>
          <w:rFonts w:asciiTheme="majorBidi" w:eastAsia="Times New Roman" w:hAnsiTheme="majorBidi" w:cstheme="majorBidi"/>
          <w:color w:val="000000" w:themeColor="text1"/>
          <w:sz w:val="24"/>
          <w:szCs w:val="24"/>
        </w:rPr>
        <w:t>)</w:t>
      </w:r>
      <w:r w:rsidR="005649A6" w:rsidRPr="005D6ED0">
        <w:rPr>
          <w:rFonts w:asciiTheme="majorBidi" w:eastAsia="Times New Roman" w:hAnsiTheme="majorBidi" w:cstheme="majorBidi"/>
          <w:color w:val="000000" w:themeColor="text1"/>
          <w:sz w:val="24"/>
          <w:szCs w:val="24"/>
        </w:rPr>
        <w:t xml:space="preserve"> Holding and its subsidiaries </w:t>
      </w:r>
      <w:r w:rsidR="006C0D53" w:rsidRPr="005D6ED0">
        <w:rPr>
          <w:rFonts w:asciiTheme="majorBidi" w:eastAsia="Times New Roman" w:hAnsiTheme="majorBidi" w:cstheme="majorBidi"/>
          <w:color w:val="000000" w:themeColor="text1"/>
          <w:sz w:val="24"/>
          <w:szCs w:val="24"/>
        </w:rPr>
        <w:t>are authorized</w:t>
      </w:r>
      <w:r w:rsidR="005649A6" w:rsidRPr="005D6ED0">
        <w:rPr>
          <w:rFonts w:asciiTheme="majorBidi" w:eastAsia="Times New Roman" w:hAnsiTheme="majorBidi" w:cstheme="majorBidi"/>
          <w:color w:val="000000" w:themeColor="text1"/>
          <w:sz w:val="24"/>
          <w:szCs w:val="24"/>
        </w:rPr>
        <w:t xml:space="preserve"> to accept or reject the quoted prices and </w:t>
      </w:r>
      <w:r w:rsidR="006C0D53" w:rsidRPr="005D6ED0">
        <w:rPr>
          <w:rFonts w:asciiTheme="majorBidi" w:eastAsia="Times New Roman" w:hAnsiTheme="majorBidi" w:cstheme="majorBidi"/>
          <w:color w:val="000000" w:themeColor="text1"/>
          <w:sz w:val="24"/>
          <w:szCs w:val="24"/>
        </w:rPr>
        <w:t>conduct the tender</w:t>
      </w:r>
      <w:r w:rsidR="005649A6" w:rsidRPr="005D6ED0">
        <w:rPr>
          <w:rFonts w:asciiTheme="majorBidi" w:eastAsia="Times New Roman" w:hAnsiTheme="majorBidi" w:cstheme="majorBidi"/>
          <w:color w:val="000000" w:themeColor="text1"/>
          <w:sz w:val="24"/>
          <w:szCs w:val="24"/>
        </w:rPr>
        <w:t>.</w:t>
      </w:r>
      <w:r w:rsidR="006C0D53" w:rsidRPr="005D6ED0">
        <w:rPr>
          <w:rFonts w:asciiTheme="majorBidi" w:eastAsia="Times New Roman" w:hAnsiTheme="majorBidi" w:cstheme="majorBidi"/>
          <w:color w:val="000000" w:themeColor="text1"/>
          <w:sz w:val="24"/>
          <w:szCs w:val="24"/>
        </w:rPr>
        <w:t xml:space="preserve"> </w:t>
      </w:r>
    </w:p>
    <w:sectPr w:rsidR="00763614" w:rsidRPr="00F41E01" w:rsidSect="00F3026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D1F"/>
    <w:multiLevelType w:val="hybridMultilevel"/>
    <w:tmpl w:val="4E7EB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815D0"/>
    <w:multiLevelType w:val="hybridMultilevel"/>
    <w:tmpl w:val="29C01236"/>
    <w:lvl w:ilvl="0" w:tplc="A06A9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B5E3A"/>
    <w:multiLevelType w:val="multilevel"/>
    <w:tmpl w:val="5984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63099"/>
    <w:multiLevelType w:val="hybridMultilevel"/>
    <w:tmpl w:val="17E62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74"/>
    <w:rsid w:val="00034C2F"/>
    <w:rsid w:val="00052985"/>
    <w:rsid w:val="000E3D8B"/>
    <w:rsid w:val="000F11BD"/>
    <w:rsid w:val="000F6317"/>
    <w:rsid w:val="00106857"/>
    <w:rsid w:val="00125F11"/>
    <w:rsid w:val="00177A9E"/>
    <w:rsid w:val="00185889"/>
    <w:rsid w:val="00191CFE"/>
    <w:rsid w:val="001B3124"/>
    <w:rsid w:val="001B5FD3"/>
    <w:rsid w:val="001E07F8"/>
    <w:rsid w:val="0020118D"/>
    <w:rsid w:val="00226694"/>
    <w:rsid w:val="00226B54"/>
    <w:rsid w:val="00234779"/>
    <w:rsid w:val="00244924"/>
    <w:rsid w:val="00256DD5"/>
    <w:rsid w:val="002635A4"/>
    <w:rsid w:val="00282C6F"/>
    <w:rsid w:val="003827C2"/>
    <w:rsid w:val="00385CF0"/>
    <w:rsid w:val="0038677E"/>
    <w:rsid w:val="003F3019"/>
    <w:rsid w:val="00400954"/>
    <w:rsid w:val="00407C12"/>
    <w:rsid w:val="00434DB2"/>
    <w:rsid w:val="00462D77"/>
    <w:rsid w:val="0047620D"/>
    <w:rsid w:val="00480295"/>
    <w:rsid w:val="00490230"/>
    <w:rsid w:val="004C7410"/>
    <w:rsid w:val="004E1A0D"/>
    <w:rsid w:val="004E757E"/>
    <w:rsid w:val="00514138"/>
    <w:rsid w:val="0054781C"/>
    <w:rsid w:val="00551543"/>
    <w:rsid w:val="00563B7F"/>
    <w:rsid w:val="005649A6"/>
    <w:rsid w:val="005B44C3"/>
    <w:rsid w:val="005D6ED0"/>
    <w:rsid w:val="005E47C0"/>
    <w:rsid w:val="006856BC"/>
    <w:rsid w:val="00692502"/>
    <w:rsid w:val="00695797"/>
    <w:rsid w:val="00696E28"/>
    <w:rsid w:val="006B07FC"/>
    <w:rsid w:val="006C0D53"/>
    <w:rsid w:val="006D72D7"/>
    <w:rsid w:val="006E2C4E"/>
    <w:rsid w:val="006E3A74"/>
    <w:rsid w:val="00716701"/>
    <w:rsid w:val="007442E1"/>
    <w:rsid w:val="00751817"/>
    <w:rsid w:val="007534F0"/>
    <w:rsid w:val="00763614"/>
    <w:rsid w:val="00787D79"/>
    <w:rsid w:val="007C6FE5"/>
    <w:rsid w:val="007F1689"/>
    <w:rsid w:val="00800EAE"/>
    <w:rsid w:val="008422F8"/>
    <w:rsid w:val="008754C2"/>
    <w:rsid w:val="00953B01"/>
    <w:rsid w:val="0095483C"/>
    <w:rsid w:val="0098464A"/>
    <w:rsid w:val="009A3E91"/>
    <w:rsid w:val="009F0E74"/>
    <w:rsid w:val="009F4D35"/>
    <w:rsid w:val="00A32473"/>
    <w:rsid w:val="00A401BB"/>
    <w:rsid w:val="00A57942"/>
    <w:rsid w:val="00A579DD"/>
    <w:rsid w:val="00A6599A"/>
    <w:rsid w:val="00AA25EB"/>
    <w:rsid w:val="00AD3D32"/>
    <w:rsid w:val="00B05FED"/>
    <w:rsid w:val="00B17FB3"/>
    <w:rsid w:val="00B40EAB"/>
    <w:rsid w:val="00BD07D2"/>
    <w:rsid w:val="00BE6084"/>
    <w:rsid w:val="00C25A92"/>
    <w:rsid w:val="00C32926"/>
    <w:rsid w:val="00C34358"/>
    <w:rsid w:val="00C37E28"/>
    <w:rsid w:val="00C56A52"/>
    <w:rsid w:val="00C5730C"/>
    <w:rsid w:val="00C66B9D"/>
    <w:rsid w:val="00C82797"/>
    <w:rsid w:val="00C849A6"/>
    <w:rsid w:val="00CB52DB"/>
    <w:rsid w:val="00CC4201"/>
    <w:rsid w:val="00CE102C"/>
    <w:rsid w:val="00D64F4F"/>
    <w:rsid w:val="00DB432D"/>
    <w:rsid w:val="00DD2BB6"/>
    <w:rsid w:val="00DF4224"/>
    <w:rsid w:val="00E23E6C"/>
    <w:rsid w:val="00E4324B"/>
    <w:rsid w:val="00E5032C"/>
    <w:rsid w:val="00E956D9"/>
    <w:rsid w:val="00EB0E42"/>
    <w:rsid w:val="00EC5826"/>
    <w:rsid w:val="00F3026E"/>
    <w:rsid w:val="00F41E01"/>
    <w:rsid w:val="00F569C2"/>
    <w:rsid w:val="00FB13FD"/>
    <w:rsid w:val="00FB75F2"/>
    <w:rsid w:val="00FD4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8293"/>
  <w15:chartTrackingRefBased/>
  <w15:docId w15:val="{9DA39A95-5F05-47CD-8245-4BC0544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74"/>
    <w:pPr>
      <w:spacing w:after="200" w:line="276" w:lineRule="auto"/>
    </w:pPr>
    <w:rPr>
      <w:rFonts w:ascii="Calibri" w:eastAsia="Calibri" w:hAnsi="Calibri" w:cs="Arial"/>
    </w:rPr>
  </w:style>
  <w:style w:type="paragraph" w:styleId="Heading6">
    <w:name w:val="heading 6"/>
    <w:basedOn w:val="Normal"/>
    <w:link w:val="Heading6Char"/>
    <w:uiPriority w:val="9"/>
    <w:qFormat/>
    <w:rsid w:val="005649A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0E74"/>
    <w:rPr>
      <w:color w:val="0000FF"/>
      <w:u w:val="single"/>
    </w:rPr>
  </w:style>
  <w:style w:type="character" w:customStyle="1" w:styleId="Heading6Char">
    <w:name w:val="Heading 6 Char"/>
    <w:basedOn w:val="DefaultParagraphFont"/>
    <w:link w:val="Heading6"/>
    <w:uiPriority w:val="9"/>
    <w:rsid w:val="005649A6"/>
    <w:rPr>
      <w:rFonts w:ascii="Times New Roman" w:eastAsia="Times New Roman" w:hAnsi="Times New Roman" w:cs="Times New Roman"/>
      <w:b/>
      <w:bCs/>
      <w:sz w:val="15"/>
      <w:szCs w:val="15"/>
    </w:rPr>
  </w:style>
  <w:style w:type="character" w:styleId="Strong">
    <w:name w:val="Strong"/>
    <w:basedOn w:val="DefaultParagraphFont"/>
    <w:uiPriority w:val="22"/>
    <w:qFormat/>
    <w:rsid w:val="005649A6"/>
    <w:rPr>
      <w:b/>
      <w:bCs/>
    </w:rPr>
  </w:style>
  <w:style w:type="paragraph" w:styleId="ListParagraph">
    <w:name w:val="List Paragraph"/>
    <w:basedOn w:val="Normal"/>
    <w:uiPriority w:val="34"/>
    <w:qFormat/>
    <w:rsid w:val="005649A6"/>
    <w:pPr>
      <w:ind w:left="720"/>
      <w:contextualSpacing/>
    </w:pPr>
  </w:style>
  <w:style w:type="character" w:styleId="Emphasis">
    <w:name w:val="Emphasis"/>
    <w:basedOn w:val="DefaultParagraphFont"/>
    <w:uiPriority w:val="20"/>
    <w:qFormat/>
    <w:rsid w:val="005649A6"/>
    <w:rPr>
      <w:i/>
      <w:iCs/>
    </w:rPr>
  </w:style>
  <w:style w:type="character" w:customStyle="1" w:styleId="UnresolvedMention">
    <w:name w:val="Unresolved Mention"/>
    <w:basedOn w:val="DefaultParagraphFont"/>
    <w:uiPriority w:val="99"/>
    <w:semiHidden/>
    <w:unhideWhenUsed/>
    <w:rsid w:val="00CC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9629">
      <w:bodyDiv w:val="1"/>
      <w:marLeft w:val="0"/>
      <w:marRight w:val="0"/>
      <w:marTop w:val="0"/>
      <w:marBottom w:val="0"/>
      <w:divBdr>
        <w:top w:val="none" w:sz="0" w:space="0" w:color="auto"/>
        <w:left w:val="none" w:sz="0" w:space="0" w:color="auto"/>
        <w:bottom w:val="none" w:sz="0" w:space="0" w:color="auto"/>
        <w:right w:val="none" w:sz="0" w:space="0" w:color="auto"/>
      </w:divBdr>
    </w:div>
    <w:div w:id="1091656545">
      <w:bodyDiv w:val="1"/>
      <w:marLeft w:val="0"/>
      <w:marRight w:val="0"/>
      <w:marTop w:val="0"/>
      <w:marBottom w:val="0"/>
      <w:divBdr>
        <w:top w:val="none" w:sz="0" w:space="0" w:color="auto"/>
        <w:left w:val="none" w:sz="0" w:space="0" w:color="auto"/>
        <w:bottom w:val="none" w:sz="0" w:space="0" w:color="auto"/>
        <w:right w:val="none" w:sz="0" w:space="0" w:color="auto"/>
      </w:divBdr>
    </w:div>
    <w:div w:id="1370766479">
      <w:bodyDiv w:val="1"/>
      <w:marLeft w:val="0"/>
      <w:marRight w:val="0"/>
      <w:marTop w:val="0"/>
      <w:marBottom w:val="0"/>
      <w:divBdr>
        <w:top w:val="none" w:sz="0" w:space="0" w:color="auto"/>
        <w:left w:val="none" w:sz="0" w:space="0" w:color="auto"/>
        <w:bottom w:val="none" w:sz="0" w:space="0" w:color="auto"/>
        <w:right w:val="none" w:sz="0" w:space="0" w:color="auto"/>
      </w:divBdr>
      <w:divsChild>
        <w:div w:id="374819250">
          <w:marLeft w:val="0"/>
          <w:marRight w:val="0"/>
          <w:marTop w:val="0"/>
          <w:marBottom w:val="0"/>
          <w:divBdr>
            <w:top w:val="none" w:sz="0" w:space="0" w:color="auto"/>
            <w:left w:val="none" w:sz="0" w:space="0" w:color="auto"/>
            <w:bottom w:val="none" w:sz="0" w:space="0" w:color="auto"/>
            <w:right w:val="none" w:sz="0" w:space="0" w:color="auto"/>
          </w:divBdr>
          <w:divsChild>
            <w:div w:id="1128209387">
              <w:marLeft w:val="0"/>
              <w:marRight w:val="0"/>
              <w:marTop w:val="0"/>
              <w:marBottom w:val="0"/>
              <w:divBdr>
                <w:top w:val="none" w:sz="0" w:space="0" w:color="auto"/>
                <w:left w:val="none" w:sz="0" w:space="0" w:color="auto"/>
                <w:bottom w:val="none" w:sz="0" w:space="0" w:color="auto"/>
                <w:right w:val="none" w:sz="0" w:space="0" w:color="auto"/>
              </w:divBdr>
              <w:divsChild>
                <w:div w:id="1675262880">
                  <w:marLeft w:val="0"/>
                  <w:marRight w:val="0"/>
                  <w:marTop w:val="0"/>
                  <w:marBottom w:val="0"/>
                  <w:divBdr>
                    <w:top w:val="none" w:sz="0" w:space="0" w:color="auto"/>
                    <w:left w:val="none" w:sz="0" w:space="0" w:color="auto"/>
                    <w:bottom w:val="none" w:sz="0" w:space="0" w:color="auto"/>
                    <w:right w:val="none" w:sz="0" w:space="0" w:color="auto"/>
                  </w:divBdr>
                  <w:divsChild>
                    <w:div w:id="444496176">
                      <w:marLeft w:val="0"/>
                      <w:marRight w:val="0"/>
                      <w:marTop w:val="0"/>
                      <w:marBottom w:val="0"/>
                      <w:divBdr>
                        <w:top w:val="none" w:sz="0" w:space="0" w:color="auto"/>
                        <w:left w:val="none" w:sz="0" w:space="0" w:color="auto"/>
                        <w:bottom w:val="none" w:sz="0" w:space="0" w:color="auto"/>
                        <w:right w:val="none" w:sz="0" w:space="0" w:color="auto"/>
                      </w:divBdr>
                      <w:divsChild>
                        <w:div w:id="2066177845">
                          <w:marLeft w:val="0"/>
                          <w:marRight w:val="0"/>
                          <w:marTop w:val="0"/>
                          <w:marBottom w:val="0"/>
                          <w:divBdr>
                            <w:top w:val="none" w:sz="0" w:space="0" w:color="auto"/>
                            <w:left w:val="none" w:sz="0" w:space="0" w:color="auto"/>
                            <w:bottom w:val="none" w:sz="0" w:space="0" w:color="auto"/>
                            <w:right w:val="none" w:sz="0" w:space="0" w:color="auto"/>
                          </w:divBdr>
                          <w:divsChild>
                            <w:div w:id="1250578070">
                              <w:marLeft w:val="0"/>
                              <w:marRight w:val="0"/>
                              <w:marTop w:val="0"/>
                              <w:marBottom w:val="0"/>
                              <w:divBdr>
                                <w:top w:val="none" w:sz="0" w:space="0" w:color="auto"/>
                                <w:left w:val="none" w:sz="0" w:space="0" w:color="auto"/>
                                <w:bottom w:val="none" w:sz="0" w:space="0" w:color="auto"/>
                                <w:right w:val="none" w:sz="0" w:space="0" w:color="auto"/>
                              </w:divBdr>
                              <w:divsChild>
                                <w:div w:id="150559732">
                                  <w:marLeft w:val="0"/>
                                  <w:marRight w:val="0"/>
                                  <w:marTop w:val="0"/>
                                  <w:marBottom w:val="0"/>
                                  <w:divBdr>
                                    <w:top w:val="none" w:sz="0" w:space="0" w:color="auto"/>
                                    <w:left w:val="none" w:sz="0" w:space="0" w:color="auto"/>
                                    <w:bottom w:val="none" w:sz="0" w:space="0" w:color="auto"/>
                                    <w:right w:val="none" w:sz="0" w:space="0" w:color="auto"/>
                                  </w:divBdr>
                                  <w:divsChild>
                                    <w:div w:id="3167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holding2@tpicophar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Pasargad</dc:creator>
  <cp:keywords/>
  <dc:description/>
  <cp:lastModifiedBy>Faride Imani</cp:lastModifiedBy>
  <cp:revision>106</cp:revision>
  <dcterms:created xsi:type="dcterms:W3CDTF">2025-04-21T15:45:00Z</dcterms:created>
  <dcterms:modified xsi:type="dcterms:W3CDTF">2025-07-02T08:46:00Z</dcterms:modified>
</cp:coreProperties>
</file>